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4BF" w14:textId="77777777" w:rsidR="00247628" w:rsidRPr="00816AEB" w:rsidRDefault="00247628" w:rsidP="00247628">
      <w:pPr>
        <w:tabs>
          <w:tab w:val="left" w:pos="9072"/>
        </w:tabs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Calibri" w:hAnsi="Calibri" w:cs="Calibri"/>
          <w:sz w:val="18"/>
          <w:szCs w:val="18"/>
          <w:u w:val="single"/>
          <w:lang w:val="de-DE"/>
        </w:rPr>
      </w:pPr>
      <w:r w:rsidRPr="00816AEB">
        <w:rPr>
          <w:rFonts w:ascii="Calibri" w:hAnsi="Calibri" w:cs="Calibri"/>
          <w:sz w:val="18"/>
          <w:szCs w:val="18"/>
          <w:u w:val="single"/>
          <w:lang w:val="de-DE"/>
        </w:rPr>
        <w:t>Administrativer Teil</w:t>
      </w:r>
      <w:r w:rsidRPr="00816AEB">
        <w:rPr>
          <w:rFonts w:ascii="Calibri" w:hAnsi="Calibri" w:cs="Calibri"/>
          <w:sz w:val="18"/>
          <w:szCs w:val="18"/>
          <w:u w:val="single"/>
          <w:lang w:val="de-DE"/>
        </w:rPr>
        <w:tab/>
      </w:r>
    </w:p>
    <w:p w14:paraId="03CBFB8C" w14:textId="77777777" w:rsidR="00247628" w:rsidRPr="00816AEB" w:rsidRDefault="00247628" w:rsidP="0024762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Calibri" w:hAnsi="Calibri" w:cs="Calibri"/>
          <w:lang w:val="de-DE"/>
        </w:rPr>
      </w:pPr>
    </w:p>
    <w:p w14:paraId="437DDA43" w14:textId="77777777" w:rsidR="00247628" w:rsidRPr="00816AEB" w:rsidRDefault="00247628" w:rsidP="0024762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Calibri" w:hAnsi="Calibri" w:cs="Calibri"/>
          <w:b/>
          <w:sz w:val="28"/>
          <w:szCs w:val="28"/>
          <w:lang w:val="de-DE"/>
        </w:rPr>
      </w:pPr>
      <w:r w:rsidRPr="00816AEB">
        <w:rPr>
          <w:rFonts w:ascii="Calibri" w:hAnsi="Calibri" w:cs="Calibri"/>
          <w:b/>
          <w:sz w:val="28"/>
          <w:szCs w:val="28"/>
          <w:lang w:val="de-DE"/>
        </w:rPr>
        <w:t>Bau- und Planungsrecht</w:t>
      </w:r>
    </w:p>
    <w:p w14:paraId="4E2B2337" w14:textId="77777777" w:rsidR="00247628" w:rsidRPr="00816AEB" w:rsidRDefault="00247628" w:rsidP="0024762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Calibri" w:hAnsi="Calibri" w:cs="Calibri"/>
          <w:lang w:val="de-DE"/>
        </w:rPr>
      </w:pPr>
    </w:p>
    <w:p w14:paraId="67F2DDE1" w14:textId="77777777" w:rsidR="00247628" w:rsidRDefault="00247628" w:rsidP="00247628">
      <w:pPr>
        <w:overflowPunct w:val="0"/>
        <w:autoSpaceDE w:val="0"/>
        <w:autoSpaceDN w:val="0"/>
        <w:adjustRightInd w:val="0"/>
        <w:spacing w:before="0" w:after="0" w:line="240" w:lineRule="auto"/>
        <w:jc w:val="left"/>
        <w:textAlignment w:val="baseline"/>
        <w:rPr>
          <w:rFonts w:ascii="Calibri" w:hAnsi="Calibri" w:cs="Calibri"/>
          <w:i/>
          <w:lang w:val="de-DE"/>
        </w:rPr>
      </w:pPr>
      <w:r w:rsidRPr="00816AEB">
        <w:rPr>
          <w:rFonts w:ascii="Calibri" w:hAnsi="Calibri" w:cs="Calibri"/>
          <w:i/>
          <w:lang w:val="de-DE"/>
        </w:rPr>
        <w:t xml:space="preserve">Auflage- und </w:t>
      </w:r>
      <w:proofErr w:type="spellStart"/>
      <w:r w:rsidRPr="00816AEB">
        <w:rPr>
          <w:rFonts w:ascii="Calibri" w:hAnsi="Calibri" w:cs="Calibri"/>
          <w:i/>
          <w:lang w:val="de-DE"/>
        </w:rPr>
        <w:t>Einspracheverfahren</w:t>
      </w:r>
      <w:proofErr w:type="spellEnd"/>
    </w:p>
    <w:p w14:paraId="3B375E84" w14:textId="77777777" w:rsidR="00247628" w:rsidRPr="00247628" w:rsidRDefault="00247628" w:rsidP="00247628">
      <w:pPr>
        <w:spacing w:before="0" w:after="0" w:line="240" w:lineRule="auto"/>
        <w:jc w:val="left"/>
        <w:rPr>
          <w:rFonts w:cstheme="minorHAnsi"/>
          <w:lang w:val="de-DE"/>
        </w:rPr>
      </w:pPr>
    </w:p>
    <w:p w14:paraId="7580299C" w14:textId="77777777" w:rsidR="00247628" w:rsidRDefault="00247628" w:rsidP="00247628">
      <w:pPr>
        <w:spacing w:before="0" w:after="0" w:line="240" w:lineRule="auto"/>
        <w:jc w:val="left"/>
        <w:rPr>
          <w:rFonts w:cstheme="minorHAnsi"/>
          <w:b/>
          <w:color w:val="000000"/>
          <w:lang w:val="de-CH"/>
        </w:rPr>
      </w:pPr>
      <w:r w:rsidRPr="00247628">
        <w:rPr>
          <w:rFonts w:cstheme="minorHAnsi"/>
          <w:b/>
          <w:color w:val="000000"/>
          <w:lang w:val="de-CH"/>
        </w:rPr>
        <w:t xml:space="preserve">Erlass </w:t>
      </w:r>
      <w:r w:rsidRPr="00247628">
        <w:rPr>
          <w:rFonts w:cstheme="minorHAnsi"/>
          <w:b/>
          <w:color w:val="000000"/>
          <w:spacing w:val="1"/>
          <w:lang w:val="de-CH"/>
        </w:rPr>
        <w:t>einer</w:t>
      </w:r>
      <w:r w:rsidRPr="00247628">
        <w:rPr>
          <w:rFonts w:cstheme="minorHAnsi"/>
          <w:b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b/>
          <w:color w:val="000000"/>
          <w:lang w:val="de-CH"/>
        </w:rPr>
        <w:t>Planungszone</w:t>
      </w:r>
      <w:r w:rsidRPr="00247628">
        <w:rPr>
          <w:rFonts w:cstheme="minorHAnsi"/>
          <w:b/>
          <w:color w:val="000000"/>
          <w:spacing w:val="4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-1"/>
          <w:lang w:val="de-CH"/>
        </w:rPr>
        <w:t>nach</w:t>
      </w:r>
      <w:r w:rsidRPr="00247628">
        <w:rPr>
          <w:rFonts w:cstheme="minorHAnsi"/>
          <w:b/>
          <w:color w:val="000000"/>
          <w:spacing w:val="2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-1"/>
          <w:lang w:val="de-CH"/>
        </w:rPr>
        <w:t>Art.</w:t>
      </w:r>
      <w:r w:rsidRPr="00247628">
        <w:rPr>
          <w:rFonts w:cstheme="minorHAnsi"/>
          <w:b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1"/>
          <w:lang w:val="de-CH"/>
        </w:rPr>
        <w:t>27</w:t>
      </w:r>
      <w:r w:rsidRPr="00247628">
        <w:rPr>
          <w:rFonts w:cstheme="minorHAnsi"/>
          <w:b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1"/>
          <w:lang w:val="de-CH"/>
        </w:rPr>
        <w:t>RPG</w:t>
      </w:r>
      <w:r w:rsidRPr="00247628">
        <w:rPr>
          <w:rFonts w:cstheme="minorHAnsi"/>
          <w:b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1"/>
          <w:lang w:val="de-CH"/>
        </w:rPr>
        <w:t>und</w:t>
      </w:r>
      <w:r w:rsidRPr="00247628">
        <w:rPr>
          <w:rFonts w:cstheme="minorHAnsi"/>
          <w:b/>
          <w:color w:val="000000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-1"/>
          <w:lang w:val="de-CH"/>
        </w:rPr>
        <w:t>Art.</w:t>
      </w:r>
      <w:r w:rsidRPr="00247628">
        <w:rPr>
          <w:rFonts w:cstheme="minorHAnsi"/>
          <w:b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b/>
          <w:color w:val="000000"/>
          <w:lang w:val="de-CH"/>
        </w:rPr>
        <w:t>56ff</w:t>
      </w:r>
      <w:r w:rsidRPr="00247628">
        <w:rPr>
          <w:rFonts w:cstheme="minorHAnsi"/>
          <w:b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1"/>
          <w:lang w:val="de-CH"/>
        </w:rPr>
        <w:t>PBG</w:t>
      </w:r>
      <w:r w:rsidRPr="00247628">
        <w:rPr>
          <w:rFonts w:cstheme="minorHAnsi"/>
          <w:b/>
          <w:color w:val="000000"/>
          <w:spacing w:val="3"/>
          <w:lang w:val="de-CH"/>
        </w:rPr>
        <w:t xml:space="preserve"> </w:t>
      </w:r>
      <w:r w:rsidRPr="00247628">
        <w:rPr>
          <w:rFonts w:cstheme="minorHAnsi"/>
          <w:b/>
          <w:color w:val="000000"/>
          <w:spacing w:val="2"/>
          <w:lang w:val="de-CH"/>
        </w:rPr>
        <w:t>für</w:t>
      </w:r>
      <w:r w:rsidRPr="00247628">
        <w:rPr>
          <w:rFonts w:cstheme="minorHAnsi"/>
          <w:b/>
          <w:color w:val="000000"/>
          <w:spacing w:val="-9"/>
          <w:lang w:val="de-CH"/>
        </w:rPr>
        <w:t xml:space="preserve"> </w:t>
      </w:r>
      <w:r w:rsidRPr="00247628">
        <w:rPr>
          <w:rFonts w:cstheme="minorHAnsi"/>
          <w:b/>
          <w:color w:val="000000"/>
          <w:lang w:val="de-CH"/>
        </w:rPr>
        <w:t>altrechtliche</w:t>
      </w:r>
      <w:r w:rsidRPr="00247628">
        <w:rPr>
          <w:rFonts w:cstheme="minorHAnsi"/>
          <w:b/>
          <w:color w:val="000000"/>
          <w:spacing w:val="2"/>
          <w:lang w:val="de-CH"/>
        </w:rPr>
        <w:t xml:space="preserve"> </w:t>
      </w:r>
      <w:r w:rsidRPr="00247628">
        <w:rPr>
          <w:rFonts w:cstheme="minorHAnsi"/>
          <w:b/>
          <w:color w:val="000000"/>
          <w:lang w:val="de-CH"/>
        </w:rPr>
        <w:t>Wohnungen</w:t>
      </w:r>
      <w:r w:rsidRPr="00247628">
        <w:rPr>
          <w:rFonts w:cstheme="minorHAnsi"/>
          <w:b/>
          <w:color w:val="000000"/>
          <w:spacing w:val="3"/>
          <w:lang w:val="de-CH"/>
        </w:rPr>
        <w:t xml:space="preserve"> </w:t>
      </w:r>
      <w:r w:rsidRPr="00247628">
        <w:rPr>
          <w:rFonts w:cstheme="minorHAnsi"/>
          <w:b/>
          <w:color w:val="000000"/>
          <w:lang w:val="de-CH"/>
        </w:rPr>
        <w:t>in</w:t>
      </w:r>
      <w:r w:rsidRPr="00247628">
        <w:rPr>
          <w:rFonts w:cstheme="minorHAnsi"/>
          <w:b/>
          <w:color w:val="000000"/>
          <w:lang w:val="de-CH"/>
        </w:rPr>
        <w:cr/>
        <w:t>Hospental</w:t>
      </w:r>
    </w:p>
    <w:p w14:paraId="6DD1844F" w14:textId="77777777" w:rsidR="00247628" w:rsidRPr="00247628" w:rsidRDefault="00247628" w:rsidP="00247628">
      <w:pPr>
        <w:spacing w:before="0" w:after="0" w:line="240" w:lineRule="auto"/>
        <w:jc w:val="left"/>
        <w:rPr>
          <w:rFonts w:cstheme="minorHAnsi"/>
          <w:b/>
          <w:color w:val="000000"/>
          <w:lang w:val="de-CH"/>
        </w:rPr>
      </w:pPr>
    </w:p>
    <w:p w14:paraId="73E682FE" w14:textId="77777777" w:rsidR="00247628" w:rsidRDefault="00247628" w:rsidP="00247628">
      <w:pPr>
        <w:spacing w:before="0" w:after="0" w:line="240" w:lineRule="auto"/>
        <w:jc w:val="left"/>
        <w:rPr>
          <w:rFonts w:cstheme="minorHAnsi"/>
          <w:lang w:val="de-CH"/>
        </w:rPr>
      </w:pPr>
      <w:r w:rsidRPr="00247628">
        <w:rPr>
          <w:rFonts w:cstheme="minorHAnsi"/>
          <w:color w:val="000000"/>
          <w:lang w:val="de-CH"/>
        </w:rPr>
        <w:t xml:space="preserve">Gestützt </w:t>
      </w:r>
      <w:r w:rsidRPr="00247628">
        <w:rPr>
          <w:rFonts w:cstheme="minorHAnsi"/>
          <w:color w:val="000000"/>
          <w:spacing w:val="1"/>
          <w:lang w:val="de-CH"/>
        </w:rPr>
        <w:t>auf</w:t>
      </w:r>
      <w:r w:rsidRPr="00247628">
        <w:rPr>
          <w:rFonts w:cstheme="minorHAnsi"/>
          <w:color w:val="000000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Art.</w:t>
      </w:r>
      <w:r w:rsidRPr="00247628">
        <w:rPr>
          <w:rFonts w:cstheme="minorHAnsi"/>
          <w:color w:val="000000"/>
          <w:spacing w:val="-2"/>
          <w:lang w:val="de-CH"/>
        </w:rPr>
        <w:t xml:space="preserve"> 27</w:t>
      </w:r>
      <w:r w:rsidRPr="00247628">
        <w:rPr>
          <w:rFonts w:cstheme="minorHAnsi"/>
          <w:color w:val="000000"/>
          <w:spacing w:val="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RPG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spacing w:val="-2"/>
          <w:lang w:val="de-CH"/>
        </w:rPr>
        <w:t>und</w:t>
      </w:r>
      <w:r w:rsidRPr="00247628">
        <w:rPr>
          <w:rFonts w:cstheme="minorHAnsi"/>
          <w:color w:val="000000"/>
          <w:spacing w:val="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Art.</w:t>
      </w:r>
      <w:r w:rsidRPr="00247628">
        <w:rPr>
          <w:rFonts w:cstheme="minorHAnsi"/>
          <w:color w:val="000000"/>
          <w:spacing w:val="1"/>
          <w:lang w:val="de-CH"/>
        </w:rPr>
        <w:t xml:space="preserve"> 56ff</w:t>
      </w:r>
      <w:r w:rsidRPr="00247628">
        <w:rPr>
          <w:rFonts w:cstheme="minorHAnsi"/>
          <w:color w:val="000000"/>
          <w:spacing w:val="-5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des</w:t>
      </w:r>
      <w:r w:rsidRPr="00247628">
        <w:rPr>
          <w:rFonts w:cstheme="minorHAnsi"/>
          <w:color w:val="000000"/>
          <w:lang w:val="de-CH"/>
        </w:rPr>
        <w:t xml:space="preserve"> kantonalen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Planungs-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 xml:space="preserve">und </w:t>
      </w:r>
      <w:r w:rsidRPr="00247628">
        <w:rPr>
          <w:rFonts w:cstheme="minorHAnsi"/>
          <w:color w:val="000000"/>
          <w:spacing w:val="-1"/>
          <w:lang w:val="de-CH"/>
        </w:rPr>
        <w:t>Baugesetzes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(PBG)</w:t>
      </w:r>
      <w:r w:rsidRPr="00247628">
        <w:rPr>
          <w:rFonts w:cstheme="minorHAnsi"/>
          <w:color w:val="000000"/>
          <w:spacing w:val="1"/>
          <w:lang w:val="de-CH"/>
        </w:rPr>
        <w:t xml:space="preserve"> hat</w:t>
      </w:r>
      <w:r w:rsidRPr="00247628">
        <w:rPr>
          <w:rFonts w:cstheme="minorHAnsi"/>
          <w:color w:val="000000"/>
          <w:spacing w:val="-6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der</w:t>
      </w:r>
      <w:r w:rsidRPr="00247628">
        <w:rPr>
          <w:rFonts w:cstheme="minorHAnsi"/>
          <w:color w:val="000000"/>
          <w:spacing w:val="1"/>
          <w:lang w:val="de-CH"/>
        </w:rPr>
        <w:cr/>
      </w:r>
      <w:r w:rsidRPr="00247628">
        <w:rPr>
          <w:rFonts w:cstheme="minorHAnsi"/>
          <w:lang w:val="de-CH"/>
        </w:rPr>
        <w:t>Gemeinderat eine</w:t>
      </w:r>
      <w:r w:rsidRPr="00247628">
        <w:rPr>
          <w:rFonts w:cstheme="minorHAnsi"/>
          <w:spacing w:val="-2"/>
          <w:lang w:val="de-CH"/>
        </w:rPr>
        <w:t xml:space="preserve"> </w:t>
      </w:r>
      <w:r w:rsidRPr="00247628">
        <w:rPr>
          <w:rFonts w:cstheme="minorHAnsi"/>
          <w:lang w:val="de-CH"/>
        </w:rPr>
        <w:t xml:space="preserve">Planungszone </w:t>
      </w:r>
      <w:r w:rsidRPr="00247628">
        <w:rPr>
          <w:rFonts w:cstheme="minorHAnsi"/>
          <w:spacing w:val="1"/>
          <w:lang w:val="de-CH"/>
        </w:rPr>
        <w:t>für</w:t>
      </w:r>
      <w:r w:rsidRPr="00247628">
        <w:rPr>
          <w:rFonts w:cstheme="minorHAnsi"/>
          <w:spacing w:val="-3"/>
          <w:lang w:val="de-CH"/>
        </w:rPr>
        <w:t xml:space="preserve"> </w:t>
      </w:r>
      <w:r w:rsidRPr="00247628">
        <w:rPr>
          <w:rFonts w:cstheme="minorHAnsi"/>
          <w:spacing w:val="-1"/>
          <w:lang w:val="de-CH"/>
        </w:rPr>
        <w:t>das</w:t>
      </w:r>
      <w:r w:rsidRPr="00247628">
        <w:rPr>
          <w:rFonts w:cstheme="minorHAnsi"/>
          <w:spacing w:val="1"/>
          <w:lang w:val="de-CH"/>
        </w:rPr>
        <w:t xml:space="preserve"> </w:t>
      </w:r>
      <w:r w:rsidRPr="00247628">
        <w:rPr>
          <w:rFonts w:cstheme="minorHAnsi"/>
          <w:lang w:val="de-CH"/>
        </w:rPr>
        <w:t>gesamte</w:t>
      </w:r>
      <w:r w:rsidRPr="00247628">
        <w:rPr>
          <w:rFonts w:cstheme="minorHAnsi"/>
          <w:spacing w:val="-2"/>
          <w:lang w:val="de-CH"/>
        </w:rPr>
        <w:t xml:space="preserve"> </w:t>
      </w:r>
      <w:r w:rsidRPr="00247628">
        <w:rPr>
          <w:rFonts w:cstheme="minorHAnsi"/>
          <w:lang w:val="de-CH"/>
        </w:rPr>
        <w:t>Gemeindegebiet</w:t>
      </w:r>
      <w:r w:rsidRPr="00247628">
        <w:rPr>
          <w:rFonts w:cstheme="minorHAnsi"/>
          <w:spacing w:val="5"/>
          <w:lang w:val="de-CH"/>
        </w:rPr>
        <w:t xml:space="preserve"> </w:t>
      </w:r>
      <w:r w:rsidRPr="00247628">
        <w:rPr>
          <w:rFonts w:cstheme="minorHAnsi"/>
          <w:spacing w:val="1"/>
          <w:lang w:val="de-CH"/>
        </w:rPr>
        <w:t>erlassen,</w:t>
      </w:r>
      <w:r w:rsidRPr="00247628">
        <w:rPr>
          <w:rFonts w:cstheme="minorHAnsi"/>
          <w:spacing w:val="-2"/>
          <w:lang w:val="de-CH"/>
        </w:rPr>
        <w:t xml:space="preserve"> </w:t>
      </w:r>
      <w:r w:rsidRPr="00247628">
        <w:rPr>
          <w:rFonts w:cstheme="minorHAnsi"/>
          <w:lang w:val="de-CH"/>
        </w:rPr>
        <w:t>siehe</w:t>
      </w:r>
    </w:p>
    <w:p w14:paraId="64FB9364" w14:textId="42C6A10D" w:rsidR="00247628" w:rsidRDefault="00E00545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  <w:hyperlink r:id="rId4" w:history="1">
        <w:r w:rsidR="00247628" w:rsidRPr="00247628">
          <w:rPr>
            <w:rStyle w:val="Hyperlink"/>
            <w:rFonts w:cstheme="minorHAnsi"/>
            <w:color w:val="auto"/>
            <w:u w:val="none"/>
            <w:lang w:val="de-CH"/>
          </w:rPr>
          <w:t>www.oereb.ur.ch/auflage</w:t>
        </w:r>
      </w:hyperlink>
      <w:hyperlink r:id="rId5" w:history="1">
        <w:r w:rsidR="00247628" w:rsidRPr="00247628">
          <w:rPr>
            <w:rFonts w:cstheme="minorHAnsi"/>
            <w:lang w:val="de-CH"/>
          </w:rPr>
          <w:t>.</w:t>
        </w:r>
      </w:hyperlink>
      <w:r w:rsidR="00247628" w:rsidRPr="00247628">
        <w:rPr>
          <w:rFonts w:cstheme="minorHAnsi"/>
          <w:lang w:val="de-CH"/>
        </w:rPr>
        <w:t xml:space="preserve"> </w:t>
      </w:r>
      <w:r w:rsidR="00247628" w:rsidRPr="00247628">
        <w:rPr>
          <w:rFonts w:cstheme="minorHAnsi"/>
          <w:spacing w:val="1"/>
          <w:lang w:val="de-CH"/>
        </w:rPr>
        <w:t>Der</w:t>
      </w:r>
      <w:r w:rsidR="00247628" w:rsidRPr="00247628">
        <w:rPr>
          <w:rFonts w:cstheme="minorHAnsi"/>
          <w:spacing w:val="-3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Gemeinderat</w:t>
      </w:r>
      <w:r w:rsidR="00247628" w:rsidRPr="00247628">
        <w:rPr>
          <w:rFonts w:cstheme="minorHAnsi"/>
          <w:spacing w:val="2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Hospental</w:t>
      </w:r>
      <w:r w:rsidR="00247628" w:rsidRPr="00247628">
        <w:rPr>
          <w:rFonts w:cstheme="minorHAnsi"/>
          <w:spacing w:val="-1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arbeitet derzeit</w:t>
      </w:r>
      <w:r w:rsidR="00247628" w:rsidRPr="00247628">
        <w:rPr>
          <w:rFonts w:cstheme="minorHAnsi"/>
          <w:spacing w:val="3"/>
          <w:lang w:val="de-CH"/>
        </w:rPr>
        <w:t xml:space="preserve"> </w:t>
      </w:r>
      <w:r w:rsidR="00247628" w:rsidRPr="00247628">
        <w:rPr>
          <w:rFonts w:cstheme="minorHAnsi"/>
          <w:spacing w:val="1"/>
          <w:lang w:val="de-CH"/>
        </w:rPr>
        <w:t>an</w:t>
      </w:r>
      <w:r w:rsidR="00247628" w:rsidRPr="00247628">
        <w:rPr>
          <w:rFonts w:cstheme="minorHAnsi"/>
          <w:spacing w:val="-3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einem</w:t>
      </w:r>
      <w:r w:rsidR="00247628" w:rsidRPr="00247628">
        <w:rPr>
          <w:rFonts w:cstheme="minorHAnsi"/>
          <w:spacing w:val="1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Siedlungsleitbild,</w:t>
      </w:r>
      <w:r w:rsidR="00247628" w:rsidRPr="00247628">
        <w:rPr>
          <w:rFonts w:cstheme="minorHAnsi"/>
          <w:spacing w:val="-3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das</w:t>
      </w:r>
      <w:r w:rsidR="00247628" w:rsidRPr="00247628">
        <w:rPr>
          <w:rFonts w:cstheme="minorHAnsi"/>
          <w:spacing w:val="1"/>
          <w:lang w:val="de-CH"/>
        </w:rPr>
        <w:t xml:space="preserve"> </w:t>
      </w:r>
      <w:r w:rsidR="00247628" w:rsidRPr="00247628">
        <w:rPr>
          <w:rFonts w:cstheme="minorHAnsi"/>
          <w:lang w:val="de-CH"/>
        </w:rPr>
        <w:t>mit</w:t>
      </w:r>
      <w:r w:rsidR="00247628" w:rsidRPr="00247628">
        <w:rPr>
          <w:rFonts w:cstheme="minorHAnsi"/>
          <w:color w:val="000000"/>
          <w:lang w:val="de-CH"/>
        </w:rPr>
        <w:t>tel-</w:t>
      </w:r>
      <w:r w:rsidR="00247628" w:rsidRPr="00247628">
        <w:rPr>
          <w:rFonts w:cstheme="minorHAnsi"/>
          <w:color w:val="000000"/>
          <w:spacing w:val="-4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bis</w:t>
      </w:r>
      <w:r w:rsidR="00247628" w:rsidRPr="00247628">
        <w:rPr>
          <w:rFonts w:cstheme="minorHAnsi"/>
          <w:color w:val="000000"/>
          <w:lang w:val="de-CH"/>
        </w:rPr>
        <w:t xml:space="preserve"> langfristige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Entwicklungsziele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und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-strategien festlegt.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Dabei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legt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die </w:t>
      </w:r>
      <w:r w:rsidR="00247628" w:rsidRPr="00247628">
        <w:rPr>
          <w:rFonts w:cstheme="minorHAnsi"/>
          <w:color w:val="000000"/>
          <w:spacing w:val="1"/>
          <w:lang w:val="de-CH"/>
        </w:rPr>
        <w:t>Gemeinde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grossen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Wert </w:t>
      </w:r>
      <w:r w:rsidR="00247628" w:rsidRPr="00247628">
        <w:rPr>
          <w:rFonts w:cstheme="minorHAnsi"/>
          <w:color w:val="000000"/>
          <w:spacing w:val="-2"/>
          <w:lang w:val="de-CH"/>
        </w:rPr>
        <w:t>auf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eine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hohe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Wohn-</w:t>
      </w:r>
      <w:r w:rsid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und Siedlungsqualität,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bezahlbaren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Wohnraum</w:t>
      </w:r>
      <w:r w:rsidR="00247628" w:rsidRPr="00247628">
        <w:rPr>
          <w:rFonts w:cstheme="minorHAnsi"/>
          <w:color w:val="000000"/>
          <w:spacing w:val="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sowie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einen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lebendigen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Ortskern.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Die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zunehmende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Umnutzung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von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altrechtlichen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Erstwohnungen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zu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Zweitwohnungen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stellt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die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Gemeinde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jedoch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vor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grosse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Herausforderungen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bei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Umsetzung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Entwicklungsziele.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Aufgrund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des</w:t>
      </w:r>
      <w:r w:rsidR="00247628" w:rsidRPr="00247628">
        <w:rPr>
          <w:rFonts w:cstheme="minorHAnsi"/>
          <w:color w:val="000000"/>
          <w:lang w:val="de-CH"/>
        </w:rPr>
        <w:t xml:space="preserve"> bestehenden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Zweitwohnungsanteils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von</w:t>
      </w:r>
      <w:r w:rsidR="00247628" w:rsidRPr="00247628">
        <w:rPr>
          <w:rFonts w:cstheme="minorHAnsi"/>
          <w:color w:val="000000"/>
          <w:spacing w:val="-6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53.2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%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untersteht </w:t>
      </w:r>
      <w:r w:rsidR="00247628" w:rsidRPr="00247628">
        <w:rPr>
          <w:rFonts w:cstheme="minorHAnsi"/>
          <w:color w:val="000000"/>
          <w:spacing w:val="1"/>
          <w:lang w:val="de-CH"/>
        </w:rPr>
        <w:t>die</w:t>
      </w:r>
      <w:r w:rsidR="00247628" w:rsidRPr="00247628">
        <w:rPr>
          <w:rFonts w:cstheme="minorHAnsi"/>
          <w:color w:val="000000"/>
          <w:spacing w:val="-7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Gemeinde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Hospental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dem</w:t>
      </w:r>
      <w:r w:rsidR="00247628" w:rsidRPr="00247628">
        <w:rPr>
          <w:rFonts w:cstheme="minorHAnsi"/>
          <w:color w:val="000000"/>
          <w:lang w:val="de-CH"/>
        </w:rPr>
        <w:t xml:space="preserve"> Zweitwohnungsgesetz.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Nach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dem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Zweitwohnungsgesetz</w:t>
      </w:r>
      <w:r w:rsidR="00247628" w:rsidRPr="00247628">
        <w:rPr>
          <w:rFonts w:cstheme="minorHAnsi"/>
          <w:color w:val="000000"/>
          <w:spacing w:val="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dürfen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altrechtliche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Wohnungen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zu</w:t>
      </w:r>
      <w:r w:rsid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Zweitwohnungen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umgenutzt </w:t>
      </w:r>
      <w:r w:rsidR="00247628" w:rsidRPr="00247628">
        <w:rPr>
          <w:rFonts w:cstheme="minorHAnsi"/>
          <w:color w:val="000000"/>
          <w:spacing w:val="1"/>
          <w:lang w:val="de-CH"/>
        </w:rPr>
        <w:t>werden.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-1"/>
          <w:lang w:val="de-CH"/>
        </w:rPr>
        <w:t>Als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altrechtliche</w:t>
      </w:r>
      <w:r w:rsidR="00247628" w:rsidRPr="00247628">
        <w:rPr>
          <w:rFonts w:cstheme="minorHAnsi"/>
          <w:color w:val="000000"/>
          <w:spacing w:val="-7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Wohnung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gelten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Wohnungen,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die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am</w:t>
      </w:r>
      <w:r w:rsidR="00247628" w:rsidRPr="00247628">
        <w:rPr>
          <w:rFonts w:cstheme="minorHAnsi"/>
          <w:color w:val="000000"/>
          <w:spacing w:val="-6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3"/>
          <w:lang w:val="de-CH"/>
        </w:rPr>
        <w:t>11.</w:t>
      </w:r>
      <w:r w:rsidR="00247628" w:rsidRPr="00247628">
        <w:rPr>
          <w:rFonts w:cstheme="minorHAnsi"/>
          <w:color w:val="000000"/>
          <w:spacing w:val="-9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März</w:t>
      </w:r>
      <w:r w:rsid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2012</w:t>
      </w:r>
      <w:r w:rsidR="00247628" w:rsidRPr="00247628">
        <w:rPr>
          <w:rFonts w:cstheme="minorHAnsi"/>
          <w:color w:val="000000"/>
          <w:lang w:val="de-CH"/>
        </w:rPr>
        <w:t xml:space="preserve"> rechtmässig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bestanden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oder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am</w:t>
      </w:r>
      <w:r w:rsidR="00247628" w:rsidRPr="00247628">
        <w:rPr>
          <w:rFonts w:cstheme="minorHAnsi"/>
          <w:color w:val="000000"/>
          <w:spacing w:val="4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11.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März 2012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bereits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rechtskräftig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bewilligt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2"/>
          <w:lang w:val="de-CH"/>
        </w:rPr>
        <w:t>waren.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Gemäss</w:t>
      </w:r>
      <w:r w:rsidR="00247628" w:rsidRPr="00247628">
        <w:rPr>
          <w:rFonts w:cstheme="minorHAnsi"/>
          <w:color w:val="000000"/>
          <w:lang w:val="de-CH"/>
        </w:rPr>
        <w:cr/>
      </w:r>
      <w:r w:rsidR="00247628" w:rsidRPr="00247628">
        <w:rPr>
          <w:rFonts w:cstheme="minorHAnsi"/>
          <w:color w:val="000000"/>
          <w:spacing w:val="1"/>
          <w:lang w:val="de-CH"/>
        </w:rPr>
        <w:t>dem</w:t>
      </w:r>
      <w:r w:rsidR="00247628" w:rsidRPr="00247628">
        <w:rPr>
          <w:rFonts w:cstheme="minorHAnsi"/>
          <w:color w:val="000000"/>
          <w:lang w:val="de-CH"/>
        </w:rPr>
        <w:t xml:space="preserve"> Gebäude-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und Wohnungsregister bestehen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in </w:t>
      </w:r>
      <w:r w:rsidR="00247628" w:rsidRPr="00247628">
        <w:rPr>
          <w:rFonts w:cstheme="minorHAnsi"/>
          <w:color w:val="000000"/>
          <w:spacing w:val="1"/>
          <w:lang w:val="de-CH"/>
        </w:rPr>
        <w:t>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Gemeinde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Hospental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mehrheitlich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altrechtliche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Wohnungen.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Mit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dem </w:t>
      </w:r>
      <w:r w:rsidR="00247628" w:rsidRPr="00247628">
        <w:rPr>
          <w:rFonts w:cstheme="minorHAnsi"/>
          <w:color w:val="000000"/>
          <w:lang w:val="de-CH"/>
        </w:rPr>
        <w:t>zunehmenden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Siedlungsdruck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der</w:t>
      </w:r>
      <w:r w:rsidR="00247628" w:rsidRPr="00247628">
        <w:rPr>
          <w:rFonts w:cstheme="minorHAnsi"/>
          <w:color w:val="000000"/>
          <w:lang w:val="de-CH"/>
        </w:rPr>
        <w:t xml:space="preserve"> Tourismusdestination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Andermatt,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ist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davon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auszugehen,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dass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Umnutzungsprozess</w:t>
      </w:r>
      <w:r w:rsidR="00247628" w:rsidRPr="00247628">
        <w:rPr>
          <w:rFonts w:cstheme="minorHAnsi"/>
          <w:color w:val="000000"/>
          <w:spacing w:val="4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von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altrechtlichen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Wohnungen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zunehmen</w:t>
      </w:r>
      <w:r w:rsidR="00247628" w:rsidRPr="00247628">
        <w:rPr>
          <w:rFonts w:cstheme="minorHAnsi"/>
          <w:color w:val="000000"/>
          <w:spacing w:val="-7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wird.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Dieser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Prozess </w:t>
      </w:r>
      <w:r w:rsidR="00247628" w:rsidRPr="00247628">
        <w:rPr>
          <w:rFonts w:cstheme="minorHAnsi"/>
          <w:color w:val="000000"/>
          <w:spacing w:val="-1"/>
          <w:lang w:val="de-CH"/>
        </w:rPr>
        <w:t>lässt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die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Preise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für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die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Immobilien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stark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-1"/>
          <w:lang w:val="de-CH"/>
        </w:rPr>
        <w:t>steigen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und </w:t>
      </w:r>
      <w:r w:rsidR="00247628" w:rsidRPr="00247628">
        <w:rPr>
          <w:rFonts w:cstheme="minorHAnsi"/>
          <w:color w:val="000000"/>
          <w:spacing w:val="1"/>
          <w:lang w:val="de-CH"/>
        </w:rPr>
        <w:t>führt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schlussendlich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zu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einem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Verdrängungsprozess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der</w:t>
      </w:r>
      <w:r w:rsidR="00247628" w:rsidRPr="00247628">
        <w:rPr>
          <w:rFonts w:cstheme="minorHAnsi"/>
          <w:color w:val="000000"/>
          <w:lang w:val="de-CH"/>
        </w:rPr>
        <w:t xml:space="preserve"> einheimischen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Bevölkerung,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indem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der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bezahlbare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Wohnraum immer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knapper</w:t>
      </w:r>
      <w:r w:rsidR="00247628" w:rsidRPr="00247628">
        <w:rPr>
          <w:rFonts w:cstheme="minorHAnsi"/>
          <w:color w:val="000000"/>
          <w:spacing w:val="-8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wird.</w:t>
      </w:r>
      <w:r w:rsid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Um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die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zukünftigen Herausforderungen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anzugehen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und</w:t>
      </w:r>
      <w:r w:rsidR="00247628" w:rsidRPr="00247628">
        <w:rPr>
          <w:rFonts w:cstheme="minorHAnsi"/>
          <w:color w:val="000000"/>
          <w:spacing w:val="-4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die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langfristen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Entwicklungsabsichten </w:t>
      </w:r>
      <w:r w:rsidR="00247628" w:rsidRPr="00247628">
        <w:rPr>
          <w:rFonts w:cstheme="minorHAnsi"/>
          <w:color w:val="000000"/>
          <w:spacing w:val="1"/>
          <w:lang w:val="de-CH"/>
        </w:rPr>
        <w:t>zu</w:t>
      </w:r>
      <w:r w:rsid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sichern,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ist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eine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Anpassung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Bau-</w:t>
      </w:r>
      <w:r w:rsidR="00247628" w:rsidRPr="00247628">
        <w:rPr>
          <w:rFonts w:cstheme="minorHAnsi"/>
          <w:color w:val="000000"/>
          <w:lang w:val="de-CH"/>
        </w:rPr>
        <w:t xml:space="preserve"> und Zonenordnung</w:t>
      </w:r>
      <w:r w:rsidR="00247628" w:rsidRPr="00247628">
        <w:rPr>
          <w:rFonts w:cstheme="minorHAnsi"/>
          <w:color w:val="000000"/>
          <w:spacing w:val="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erforderlich.</w:t>
      </w:r>
      <w:r w:rsidR="00247628" w:rsidRPr="00247628">
        <w:rPr>
          <w:rFonts w:cstheme="minorHAnsi"/>
          <w:color w:val="000000"/>
          <w:spacing w:val="-7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Erlass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der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Planungszone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über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-1"/>
          <w:lang w:val="de-CH"/>
        </w:rPr>
        <w:t>das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gesamte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Gemeindegebiet stellt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sicher,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dass </w:t>
      </w:r>
      <w:r w:rsidR="00247628" w:rsidRPr="00247628">
        <w:rPr>
          <w:rFonts w:cstheme="minorHAnsi"/>
          <w:color w:val="000000"/>
          <w:spacing w:val="-2"/>
          <w:lang w:val="de-CH"/>
        </w:rPr>
        <w:t>die</w:t>
      </w:r>
      <w:r w:rsidR="00247628" w:rsidRP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Planungen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nicht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behindert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werden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und eine</w:t>
      </w:r>
      <w:r w:rsidR="00247628">
        <w:rPr>
          <w:rFonts w:cstheme="minorHAnsi"/>
          <w:color w:val="000000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gezielte</w:t>
      </w:r>
      <w:r w:rsidR="00247628" w:rsidRPr="00247628">
        <w:rPr>
          <w:rFonts w:cstheme="minorHAnsi"/>
          <w:color w:val="000000"/>
          <w:spacing w:val="-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Lenkung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der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zukünftigen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Entwicklungen</w:t>
      </w:r>
      <w:r w:rsidR="00247628" w:rsidRPr="00247628">
        <w:rPr>
          <w:rFonts w:cstheme="minorHAnsi"/>
          <w:color w:val="000000"/>
          <w:spacing w:val="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 xml:space="preserve">ermöglicht </w:t>
      </w:r>
      <w:r w:rsidR="00247628" w:rsidRPr="00247628">
        <w:rPr>
          <w:rFonts w:cstheme="minorHAnsi"/>
          <w:color w:val="000000"/>
          <w:spacing w:val="1"/>
          <w:lang w:val="de-CH"/>
        </w:rPr>
        <w:t>wird.</w:t>
      </w:r>
      <w:r w:rsid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Für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die</w:t>
      </w:r>
      <w:r w:rsidR="00247628" w:rsidRPr="00247628">
        <w:rPr>
          <w:rFonts w:cstheme="minorHAnsi"/>
          <w:color w:val="000000"/>
          <w:spacing w:val="-3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Planungszone</w:t>
      </w:r>
      <w:r w:rsidR="00247628" w:rsidRPr="00247628">
        <w:rPr>
          <w:rFonts w:cstheme="minorHAnsi"/>
          <w:color w:val="000000"/>
          <w:spacing w:val="-8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1"/>
          <w:lang w:val="de-CH"/>
        </w:rPr>
        <w:t>gelten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folgende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Bestimmungen:</w:t>
      </w:r>
    </w:p>
    <w:p w14:paraId="247FFFC8" w14:textId="77777777" w:rsidR="00E00545" w:rsidRPr="00247628" w:rsidRDefault="00E00545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</w:p>
    <w:p w14:paraId="475C29EF" w14:textId="0D67016A" w:rsidR="00E00545" w:rsidRDefault="00247628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  <w:r w:rsidRPr="00247628">
        <w:rPr>
          <w:rFonts w:cstheme="minorHAnsi"/>
          <w:color w:val="000000"/>
          <w:spacing w:val="3"/>
          <w:lang w:val="de-CH"/>
        </w:rPr>
        <w:t>1.</w:t>
      </w:r>
      <w:r w:rsidRPr="00247628">
        <w:rPr>
          <w:rFonts w:cstheme="minorHAnsi"/>
          <w:color w:val="000000"/>
          <w:spacing w:val="140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Umnutzungen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von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altrechtlichen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Erstwohnungen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zu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Zweitwohnungen</w:t>
      </w:r>
      <w:r w:rsidRPr="00247628">
        <w:rPr>
          <w:rFonts w:cstheme="minorHAnsi"/>
          <w:color w:val="000000"/>
          <w:spacing w:val="3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sind</w:t>
      </w:r>
      <w:r w:rsidRPr="00247628">
        <w:rPr>
          <w:rFonts w:cstheme="minorHAnsi"/>
          <w:color w:val="000000"/>
          <w:lang w:val="de-CH"/>
        </w:rPr>
        <w:t xml:space="preserve"> </w:t>
      </w:r>
      <w:r w:rsidRPr="00247628">
        <w:rPr>
          <w:rFonts w:cstheme="minorHAnsi"/>
          <w:color w:val="000000"/>
          <w:spacing w:val="-1"/>
          <w:lang w:val="de-CH"/>
        </w:rPr>
        <w:t>innerhalb</w:t>
      </w:r>
      <w:r w:rsidRPr="00247628">
        <w:rPr>
          <w:rFonts w:cstheme="minorHAnsi"/>
          <w:color w:val="000000"/>
          <w:spacing w:val="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der</w:t>
      </w:r>
      <w:r w:rsidR="00E00545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Pla</w:t>
      </w:r>
      <w:r w:rsidR="00E00545">
        <w:rPr>
          <w:rFonts w:cstheme="minorHAnsi"/>
          <w:color w:val="000000"/>
          <w:lang w:val="de-CH"/>
        </w:rPr>
        <w:t>-</w:t>
      </w:r>
    </w:p>
    <w:p w14:paraId="225240C4" w14:textId="1E9E0505" w:rsidR="00247628" w:rsidRPr="00247628" w:rsidRDefault="00E00545" w:rsidP="00E00545">
      <w:pPr>
        <w:spacing w:before="0" w:after="0" w:line="240" w:lineRule="auto"/>
        <w:ind w:left="405"/>
        <w:jc w:val="left"/>
        <w:rPr>
          <w:rFonts w:cstheme="minorHAnsi"/>
          <w:color w:val="000000"/>
          <w:lang w:val="de-CH"/>
        </w:rPr>
      </w:pPr>
      <w:proofErr w:type="spellStart"/>
      <w:r>
        <w:rPr>
          <w:rFonts w:cstheme="minorHAnsi"/>
          <w:color w:val="000000"/>
          <w:lang w:val="de-CH"/>
        </w:rPr>
        <w:t>nungszone</w:t>
      </w:r>
      <w:proofErr w:type="spellEnd"/>
      <w:r>
        <w:rPr>
          <w:rFonts w:cstheme="minorHAnsi"/>
          <w:color w:val="000000"/>
          <w:lang w:val="de-CH"/>
        </w:rPr>
        <w:t xml:space="preserve"> nicht gestattet. Als altrechtliche Wohnungen gelten Wohnungen, die am 11. März</w:t>
      </w:r>
      <w:r w:rsidR="00247628" w:rsidRPr="00247628">
        <w:rPr>
          <w:rFonts w:cstheme="minorHAnsi"/>
          <w:color w:val="000000"/>
          <w:spacing w:val="311"/>
          <w:lang w:val="de-CH"/>
        </w:rPr>
        <w:t xml:space="preserve"> </w:t>
      </w:r>
      <w:r>
        <w:rPr>
          <w:rFonts w:cstheme="minorHAnsi"/>
          <w:color w:val="000000"/>
          <w:spacing w:val="1"/>
          <w:lang w:val="de-CH"/>
        </w:rPr>
        <w:t xml:space="preserve">   </w:t>
      </w:r>
      <w:r>
        <w:rPr>
          <w:rFonts w:cstheme="minorHAnsi"/>
          <w:color w:val="000000"/>
          <w:lang w:val="de-CH"/>
        </w:rPr>
        <w:t xml:space="preserve">           2012 rechtmässig bestanden oder </w:t>
      </w:r>
      <w:r w:rsidR="00247628" w:rsidRPr="00247628">
        <w:rPr>
          <w:rFonts w:cstheme="minorHAnsi"/>
          <w:color w:val="000000"/>
          <w:spacing w:val="-3"/>
          <w:lang w:val="de-CH"/>
        </w:rPr>
        <w:t>am</w:t>
      </w:r>
      <w:r w:rsidR="00247628" w:rsidRPr="00247628">
        <w:rPr>
          <w:rFonts w:cstheme="minorHAnsi"/>
          <w:color w:val="000000"/>
          <w:spacing w:val="4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11.</w:t>
      </w:r>
      <w:r w:rsidR="00247628" w:rsidRPr="00247628">
        <w:rPr>
          <w:rFonts w:cstheme="minorHAnsi"/>
          <w:color w:val="000000"/>
          <w:spacing w:val="-2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März 2012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bereits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rechtskräftig</w:t>
      </w:r>
      <w:r w:rsidR="00247628" w:rsidRPr="00247628">
        <w:rPr>
          <w:rFonts w:cstheme="minorHAnsi"/>
          <w:color w:val="000000"/>
          <w:spacing w:val="1"/>
          <w:lang w:val="de-CH"/>
        </w:rPr>
        <w:t xml:space="preserve"> </w:t>
      </w:r>
      <w:r w:rsidR="00247628" w:rsidRPr="00247628">
        <w:rPr>
          <w:rFonts w:cstheme="minorHAnsi"/>
          <w:color w:val="000000"/>
          <w:lang w:val="de-CH"/>
        </w:rPr>
        <w:t>bewilligt</w:t>
      </w:r>
      <w:r w:rsidR="00247628" w:rsidRPr="00247628">
        <w:rPr>
          <w:rFonts w:cstheme="minorHAnsi"/>
          <w:color w:val="000000"/>
          <w:spacing w:val="-5"/>
          <w:lang w:val="de-CH"/>
        </w:rPr>
        <w:t xml:space="preserve"> </w:t>
      </w:r>
      <w:r w:rsidR="00247628" w:rsidRPr="00247628">
        <w:rPr>
          <w:rFonts w:cstheme="minorHAnsi"/>
          <w:color w:val="000000"/>
          <w:spacing w:val="2"/>
          <w:lang w:val="de-CH"/>
        </w:rPr>
        <w:t>waren.</w:t>
      </w:r>
    </w:p>
    <w:p w14:paraId="488B6616" w14:textId="77777777" w:rsidR="00247628" w:rsidRPr="00247628" w:rsidRDefault="00247628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  <w:r w:rsidRPr="00247628">
        <w:rPr>
          <w:rFonts w:cstheme="minorHAnsi"/>
          <w:color w:val="000000"/>
          <w:spacing w:val="3"/>
          <w:lang w:val="de-CH"/>
        </w:rPr>
        <w:t>2.</w:t>
      </w:r>
      <w:r w:rsidRPr="00247628">
        <w:rPr>
          <w:rFonts w:cstheme="minorHAnsi"/>
          <w:color w:val="000000"/>
          <w:spacing w:val="140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Die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Planungszone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spacing w:val="-1"/>
          <w:lang w:val="de-CH"/>
        </w:rPr>
        <w:t>tritt</w:t>
      </w:r>
      <w:r w:rsidRPr="00247628">
        <w:rPr>
          <w:rFonts w:cstheme="minorHAnsi"/>
          <w:color w:val="000000"/>
          <w:spacing w:val="1"/>
          <w:lang w:val="de-CH"/>
        </w:rPr>
        <w:t xml:space="preserve"> mit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der</w:t>
      </w:r>
      <w:r w:rsidRPr="00247628">
        <w:rPr>
          <w:rFonts w:cstheme="minorHAnsi"/>
          <w:color w:val="000000"/>
          <w:lang w:val="de-CH"/>
        </w:rPr>
        <w:t xml:space="preserve"> Veröffentlichung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spacing w:val="-1"/>
          <w:lang w:val="de-CH"/>
        </w:rPr>
        <w:t>im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 xml:space="preserve">Amtsblatt </w:t>
      </w:r>
      <w:r w:rsidRPr="00247628">
        <w:rPr>
          <w:rFonts w:cstheme="minorHAnsi"/>
          <w:color w:val="000000"/>
          <w:spacing w:val="-1"/>
          <w:lang w:val="de-CH"/>
        </w:rPr>
        <w:t xml:space="preserve">in </w:t>
      </w:r>
      <w:r w:rsidRPr="00247628">
        <w:rPr>
          <w:rFonts w:cstheme="minorHAnsi"/>
          <w:color w:val="000000"/>
          <w:lang w:val="de-CH"/>
        </w:rPr>
        <w:t>Kraft.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Sie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gilt</w:t>
      </w:r>
      <w:r w:rsidRPr="00247628">
        <w:rPr>
          <w:rFonts w:cstheme="minorHAnsi"/>
          <w:color w:val="000000"/>
          <w:lang w:val="de-CH"/>
        </w:rPr>
        <w:t xml:space="preserve"> </w:t>
      </w:r>
      <w:r w:rsidRPr="00247628">
        <w:rPr>
          <w:rFonts w:cstheme="minorHAnsi"/>
          <w:color w:val="000000"/>
          <w:spacing w:val="-1"/>
          <w:lang w:val="de-CH"/>
        </w:rPr>
        <w:t>bis</w:t>
      </w:r>
      <w:r w:rsidRPr="00247628">
        <w:rPr>
          <w:rFonts w:cstheme="minorHAnsi"/>
          <w:color w:val="000000"/>
          <w:spacing w:val="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zur</w:t>
      </w:r>
      <w:r w:rsidRPr="00247628">
        <w:rPr>
          <w:rFonts w:cstheme="minorHAnsi"/>
          <w:color w:val="000000"/>
          <w:spacing w:val="1"/>
          <w:lang w:val="de-CH"/>
        </w:rPr>
        <w:cr/>
      </w:r>
      <w:r w:rsidRPr="00247628">
        <w:rPr>
          <w:rFonts w:cstheme="minorHAnsi"/>
          <w:color w:val="000000"/>
          <w:spacing w:val="31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Genehmigung</w:t>
      </w:r>
      <w:r w:rsidRPr="00247628">
        <w:rPr>
          <w:rFonts w:cstheme="minorHAnsi"/>
          <w:color w:val="000000"/>
          <w:spacing w:val="1"/>
          <w:lang w:val="de-CH"/>
        </w:rPr>
        <w:t xml:space="preserve"> der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Ergänzung</w:t>
      </w:r>
      <w:r w:rsidRPr="00247628">
        <w:rPr>
          <w:rFonts w:cstheme="minorHAnsi"/>
          <w:color w:val="000000"/>
          <w:spacing w:val="4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der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Nutzungsplanung,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jedoch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längstens</w:t>
      </w:r>
      <w:r w:rsidRPr="00247628">
        <w:rPr>
          <w:rFonts w:cstheme="minorHAnsi"/>
          <w:color w:val="000000"/>
          <w:spacing w:val="-4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2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Jahre.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Der</w:t>
      </w:r>
      <w:r w:rsidRPr="00247628">
        <w:rPr>
          <w:rFonts w:cstheme="minorHAnsi"/>
          <w:color w:val="000000"/>
          <w:spacing w:val="1"/>
          <w:lang w:val="de-CH"/>
        </w:rPr>
        <w:cr/>
      </w:r>
      <w:r w:rsidRPr="00247628">
        <w:rPr>
          <w:rFonts w:cstheme="minorHAnsi"/>
          <w:color w:val="000000"/>
          <w:spacing w:val="31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Regierungsrat kann</w:t>
      </w:r>
      <w:r w:rsidRPr="00247628">
        <w:rPr>
          <w:rFonts w:cstheme="minorHAnsi"/>
          <w:color w:val="000000"/>
          <w:spacing w:val="-7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die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Planungszone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um höchstens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2</w:t>
      </w:r>
      <w:r w:rsidRPr="00247628">
        <w:rPr>
          <w:rFonts w:cstheme="minorHAnsi"/>
          <w:color w:val="000000"/>
          <w:spacing w:val="-4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Jahre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verlängern,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wenn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die</w:t>
      </w:r>
      <w:r w:rsidRPr="00247628">
        <w:rPr>
          <w:rFonts w:cstheme="minorHAnsi"/>
          <w:color w:val="000000"/>
          <w:spacing w:val="1"/>
          <w:lang w:val="de-CH"/>
        </w:rPr>
        <w:cr/>
      </w:r>
      <w:r w:rsidRPr="00247628">
        <w:rPr>
          <w:rFonts w:cstheme="minorHAnsi"/>
          <w:color w:val="000000"/>
          <w:spacing w:val="31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Verlängerung</w:t>
      </w:r>
      <w:r w:rsidRPr="00247628">
        <w:rPr>
          <w:rFonts w:cstheme="minorHAnsi"/>
          <w:color w:val="000000"/>
          <w:spacing w:val="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sachlich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begründet ist.</w:t>
      </w:r>
    </w:p>
    <w:p w14:paraId="26D82D64" w14:textId="77777777" w:rsidR="00247628" w:rsidRPr="00247628" w:rsidRDefault="00247628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  <w:r w:rsidRPr="00247628">
        <w:rPr>
          <w:rFonts w:cstheme="minorHAnsi"/>
          <w:spacing w:val="3"/>
          <w:lang w:val="de-CH"/>
        </w:rPr>
        <w:t>3.</w:t>
      </w:r>
      <w:r w:rsidRPr="00247628">
        <w:rPr>
          <w:rFonts w:cstheme="minorHAnsi"/>
          <w:spacing w:val="140"/>
          <w:lang w:val="de-CH"/>
        </w:rPr>
        <w:t xml:space="preserve"> </w:t>
      </w:r>
      <w:r w:rsidRPr="00247628">
        <w:rPr>
          <w:rFonts w:cstheme="minorHAnsi"/>
          <w:spacing w:val="1"/>
          <w:lang w:val="de-CH"/>
        </w:rPr>
        <w:t>Der</w:t>
      </w:r>
      <w:r w:rsidRPr="00247628">
        <w:rPr>
          <w:rFonts w:cstheme="minorHAnsi"/>
          <w:spacing w:val="-3"/>
          <w:lang w:val="de-CH"/>
        </w:rPr>
        <w:t xml:space="preserve"> </w:t>
      </w:r>
      <w:r w:rsidRPr="00247628">
        <w:rPr>
          <w:rFonts w:cstheme="minorHAnsi"/>
          <w:spacing w:val="1"/>
          <w:lang w:val="de-CH"/>
        </w:rPr>
        <w:t>Plan</w:t>
      </w:r>
      <w:r w:rsidRPr="00247628">
        <w:rPr>
          <w:rFonts w:cstheme="minorHAnsi"/>
          <w:spacing w:val="-3"/>
          <w:lang w:val="de-CH"/>
        </w:rPr>
        <w:t xml:space="preserve"> </w:t>
      </w:r>
      <w:r w:rsidRPr="00247628">
        <w:rPr>
          <w:rFonts w:cstheme="minorHAnsi"/>
          <w:spacing w:val="-1"/>
          <w:lang w:val="de-CH"/>
        </w:rPr>
        <w:t>des</w:t>
      </w:r>
      <w:r w:rsidRPr="00247628">
        <w:rPr>
          <w:rFonts w:cstheme="minorHAnsi"/>
          <w:spacing w:val="2"/>
          <w:lang w:val="de-CH"/>
        </w:rPr>
        <w:t xml:space="preserve"> </w:t>
      </w:r>
      <w:r w:rsidRPr="00247628">
        <w:rPr>
          <w:rFonts w:cstheme="minorHAnsi"/>
          <w:lang w:val="de-CH"/>
        </w:rPr>
        <w:t>betroffenen</w:t>
      </w:r>
      <w:r w:rsidRPr="00247628">
        <w:rPr>
          <w:rFonts w:cstheme="minorHAnsi"/>
          <w:spacing w:val="-1"/>
          <w:lang w:val="de-CH"/>
        </w:rPr>
        <w:t xml:space="preserve"> </w:t>
      </w:r>
      <w:r w:rsidRPr="00247628">
        <w:rPr>
          <w:rFonts w:cstheme="minorHAnsi"/>
          <w:lang w:val="de-CH"/>
        </w:rPr>
        <w:t>Gebiets</w:t>
      </w:r>
      <w:r w:rsidRPr="00247628">
        <w:rPr>
          <w:rFonts w:cstheme="minorHAnsi"/>
          <w:spacing w:val="-4"/>
          <w:lang w:val="de-CH"/>
        </w:rPr>
        <w:t xml:space="preserve"> </w:t>
      </w:r>
      <w:r w:rsidRPr="00247628">
        <w:rPr>
          <w:rFonts w:cstheme="minorHAnsi"/>
          <w:spacing w:val="1"/>
          <w:lang w:val="de-CH"/>
        </w:rPr>
        <w:t>wird</w:t>
      </w:r>
      <w:r w:rsidRPr="00247628">
        <w:rPr>
          <w:rFonts w:cstheme="minorHAnsi"/>
          <w:lang w:val="de-CH"/>
        </w:rPr>
        <w:t xml:space="preserve"> unter</w:t>
      </w:r>
      <w:r w:rsidRPr="00247628">
        <w:rPr>
          <w:rFonts w:cstheme="minorHAnsi"/>
          <w:spacing w:val="-2"/>
          <w:lang w:val="de-CH"/>
        </w:rPr>
        <w:t xml:space="preserve"> </w:t>
      </w:r>
      <w:hyperlink r:id="rId6" w:history="1">
        <w:r w:rsidRPr="00247628">
          <w:rPr>
            <w:rFonts w:cstheme="minorHAnsi"/>
            <w:lang w:val="de-CH"/>
          </w:rPr>
          <w:t>www.oereb.ur.ch/auflage</w:t>
        </w:r>
      </w:hyperlink>
      <w:hyperlink r:id="rId7" w:history="1">
        <w:r w:rsidRPr="00247628">
          <w:rPr>
            <w:rFonts w:cstheme="minorHAnsi"/>
            <w:spacing w:val="-4"/>
            <w:lang w:val="de-CH"/>
          </w:rPr>
          <w:t xml:space="preserve"> </w:t>
        </w:r>
      </w:hyperlink>
      <w:r w:rsidRPr="00247628">
        <w:rPr>
          <w:rFonts w:cstheme="minorHAnsi"/>
          <w:lang w:val="de-CH"/>
        </w:rPr>
        <w:t>während</w:t>
      </w:r>
      <w:r w:rsidRPr="00247628">
        <w:rPr>
          <w:rFonts w:cstheme="minorHAnsi"/>
          <w:spacing w:val="1"/>
          <w:lang w:val="de-CH"/>
        </w:rPr>
        <w:t xml:space="preserve"> </w:t>
      </w:r>
      <w:r w:rsidRPr="00247628">
        <w:rPr>
          <w:rFonts w:cstheme="minorHAnsi"/>
          <w:spacing w:val="3"/>
          <w:lang w:val="de-CH"/>
        </w:rPr>
        <w:t>30</w:t>
      </w:r>
      <w:r w:rsidRPr="00247628">
        <w:rPr>
          <w:rFonts w:cstheme="minorHAnsi"/>
          <w:spacing w:val="-2"/>
          <w:lang w:val="de-CH"/>
        </w:rPr>
        <w:t xml:space="preserve"> </w:t>
      </w:r>
      <w:r w:rsidRPr="00247628">
        <w:rPr>
          <w:rFonts w:cstheme="minorHAnsi"/>
          <w:lang w:val="de-CH"/>
        </w:rPr>
        <w:t>Tagen</w:t>
      </w:r>
      <w:r w:rsidRPr="00247628">
        <w:rPr>
          <w:rFonts w:cstheme="minorHAnsi"/>
          <w:lang w:val="de-CH"/>
        </w:rPr>
        <w:cr/>
      </w:r>
      <w:r w:rsidRPr="00247628">
        <w:rPr>
          <w:rFonts w:cstheme="minorHAnsi"/>
          <w:color w:val="000000"/>
          <w:spacing w:val="31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öffentlich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aufgelegt.</w:t>
      </w:r>
    </w:p>
    <w:p w14:paraId="4E520F2C" w14:textId="77777777" w:rsidR="00247628" w:rsidRPr="00247628" w:rsidRDefault="00247628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  <w:r w:rsidRPr="00247628">
        <w:rPr>
          <w:rFonts w:cstheme="minorHAnsi"/>
          <w:color w:val="000000"/>
          <w:spacing w:val="3"/>
          <w:lang w:val="de-CH"/>
        </w:rPr>
        <w:t>4.</w:t>
      </w:r>
      <w:r w:rsidRPr="00247628">
        <w:rPr>
          <w:rFonts w:cstheme="minorHAnsi"/>
          <w:color w:val="000000"/>
          <w:spacing w:val="140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 xml:space="preserve">Während </w:t>
      </w:r>
      <w:r w:rsidRPr="00247628">
        <w:rPr>
          <w:rFonts w:cstheme="minorHAnsi"/>
          <w:color w:val="000000"/>
          <w:spacing w:val="1"/>
          <w:lang w:val="de-CH"/>
        </w:rPr>
        <w:t>der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Auflagefrist kann,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wer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durch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die</w:t>
      </w:r>
      <w:r w:rsidRPr="00247628">
        <w:rPr>
          <w:rFonts w:cstheme="minorHAnsi"/>
          <w:color w:val="000000"/>
          <w:spacing w:val="-7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Planungszone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berührt ist,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beim</w:t>
      </w:r>
      <w:r w:rsidRPr="00247628">
        <w:rPr>
          <w:rFonts w:cstheme="minorHAnsi"/>
          <w:color w:val="000000"/>
          <w:lang w:val="de-CH"/>
        </w:rPr>
        <w:t xml:space="preserve"> Gemeinderat</w:t>
      </w:r>
      <w:r w:rsidRPr="00247628">
        <w:rPr>
          <w:rFonts w:cstheme="minorHAnsi"/>
          <w:color w:val="000000"/>
          <w:lang w:val="de-CH"/>
        </w:rPr>
        <w:cr/>
      </w:r>
      <w:r w:rsidRPr="00247628">
        <w:rPr>
          <w:rFonts w:cstheme="minorHAnsi"/>
          <w:color w:val="000000"/>
          <w:spacing w:val="311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Hospental,</w:t>
      </w:r>
      <w:r w:rsidRPr="00247628">
        <w:rPr>
          <w:rFonts w:cstheme="minorHAnsi"/>
          <w:color w:val="000000"/>
          <w:spacing w:val="-3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Kirchgasse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10,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spacing w:val="1"/>
          <w:lang w:val="de-CH"/>
        </w:rPr>
        <w:t>6490</w:t>
      </w:r>
      <w:r w:rsidRPr="00247628">
        <w:rPr>
          <w:rFonts w:cstheme="minorHAnsi"/>
          <w:color w:val="000000"/>
          <w:lang w:val="de-CH"/>
        </w:rPr>
        <w:t xml:space="preserve"> Andermatt,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schriftlich</w:t>
      </w:r>
      <w:r w:rsidRPr="00247628">
        <w:rPr>
          <w:rFonts w:cstheme="minorHAnsi"/>
          <w:color w:val="000000"/>
          <w:spacing w:val="-6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und begründet Einsprache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erheben.</w:t>
      </w:r>
    </w:p>
    <w:p w14:paraId="3D1CED84" w14:textId="77777777" w:rsidR="00247628" w:rsidRDefault="00247628" w:rsidP="00247628">
      <w:pPr>
        <w:spacing w:before="0" w:after="0" w:line="240" w:lineRule="auto"/>
        <w:jc w:val="left"/>
        <w:rPr>
          <w:rFonts w:cstheme="minorHAnsi"/>
          <w:color w:val="000000"/>
          <w:spacing w:val="1"/>
          <w:lang w:val="de-CH"/>
        </w:rPr>
      </w:pPr>
      <w:r w:rsidRPr="00247628">
        <w:rPr>
          <w:rFonts w:cstheme="minorHAnsi"/>
          <w:color w:val="000000"/>
          <w:spacing w:val="3"/>
          <w:lang w:val="de-CH"/>
        </w:rPr>
        <w:t>5.</w:t>
      </w:r>
      <w:r w:rsidRPr="00247628">
        <w:rPr>
          <w:rFonts w:cstheme="minorHAnsi"/>
          <w:color w:val="000000"/>
          <w:spacing w:val="140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Einsprachen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und Beschwerden</w:t>
      </w:r>
      <w:r w:rsidRPr="00247628">
        <w:rPr>
          <w:rFonts w:cstheme="minorHAnsi"/>
          <w:color w:val="000000"/>
          <w:spacing w:val="-1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kommt keine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aufschiebende</w:t>
      </w:r>
      <w:r w:rsidRPr="00247628">
        <w:rPr>
          <w:rFonts w:cstheme="minorHAnsi"/>
          <w:color w:val="000000"/>
          <w:spacing w:val="-2"/>
          <w:lang w:val="de-CH"/>
        </w:rPr>
        <w:t xml:space="preserve"> </w:t>
      </w:r>
      <w:r w:rsidRPr="00247628">
        <w:rPr>
          <w:rFonts w:cstheme="minorHAnsi"/>
          <w:color w:val="000000"/>
          <w:lang w:val="de-CH"/>
        </w:rPr>
        <w:t>Wirkung</w:t>
      </w:r>
      <w:r w:rsidRPr="00247628">
        <w:rPr>
          <w:rFonts w:cstheme="minorHAnsi"/>
          <w:color w:val="000000"/>
          <w:spacing w:val="1"/>
          <w:lang w:val="de-CH"/>
        </w:rPr>
        <w:t xml:space="preserve"> zu.</w:t>
      </w:r>
    </w:p>
    <w:p w14:paraId="255990B3" w14:textId="77777777" w:rsidR="00247628" w:rsidRDefault="00247628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</w:p>
    <w:p w14:paraId="62CA0748" w14:textId="77777777" w:rsidR="00247628" w:rsidRDefault="00247628" w:rsidP="00247628">
      <w:pPr>
        <w:spacing w:before="0" w:after="0" w:line="240" w:lineRule="auto"/>
        <w:jc w:val="left"/>
        <w:rPr>
          <w:rFonts w:cstheme="minorHAnsi"/>
          <w:color w:val="000000"/>
          <w:lang w:val="de-CH"/>
        </w:rPr>
      </w:pPr>
    </w:p>
    <w:p w14:paraId="665577D7" w14:textId="0308BFD4" w:rsidR="00247628" w:rsidRPr="00247628" w:rsidRDefault="00247628" w:rsidP="00247628">
      <w:pPr>
        <w:tabs>
          <w:tab w:val="left" w:pos="5103"/>
          <w:tab w:val="right" w:pos="9072"/>
        </w:tabs>
        <w:spacing w:before="0" w:after="0" w:line="240" w:lineRule="auto"/>
        <w:jc w:val="left"/>
        <w:rPr>
          <w:rFonts w:cstheme="minorHAnsi"/>
        </w:rPr>
      </w:pPr>
      <w:proofErr w:type="spellStart"/>
      <w:r>
        <w:t>Hospental</w:t>
      </w:r>
      <w:proofErr w:type="spellEnd"/>
      <w:r w:rsidRPr="0013221D">
        <w:t xml:space="preserve">, </w:t>
      </w:r>
      <w:r>
        <w:t>28</w:t>
      </w:r>
      <w:r w:rsidRPr="0013221D">
        <w:t xml:space="preserve">. </w:t>
      </w:r>
      <w:proofErr w:type="spellStart"/>
      <w:r>
        <w:t>März</w:t>
      </w:r>
      <w:proofErr w:type="spellEnd"/>
      <w:r>
        <w:t xml:space="preserve"> 2024</w:t>
      </w:r>
      <w:r>
        <w:tab/>
      </w:r>
      <w:proofErr w:type="spellStart"/>
      <w:r>
        <w:t>Gemeinderat</w:t>
      </w:r>
      <w:proofErr w:type="spellEnd"/>
      <w:r>
        <w:t xml:space="preserve"> </w:t>
      </w:r>
      <w:proofErr w:type="spellStart"/>
      <w:r>
        <w:t>Hospental</w:t>
      </w:r>
      <w:proofErr w:type="spellEnd"/>
    </w:p>
    <w:sectPr w:rsidR="00247628" w:rsidRPr="00247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28"/>
    <w:rsid w:val="000D385B"/>
    <w:rsid w:val="000E238B"/>
    <w:rsid w:val="00246772"/>
    <w:rsid w:val="00247628"/>
    <w:rsid w:val="005A5888"/>
    <w:rsid w:val="005B74CC"/>
    <w:rsid w:val="00A4428E"/>
    <w:rsid w:val="00E0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CE29B"/>
  <w15:chartTrackingRefBased/>
  <w15:docId w15:val="{2DB03715-4D13-4125-B5E4-DB31858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47628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76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62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ereb.ur.ch/aufl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reb.ur.ch/auflage" TargetMode="External"/><Relationship Id="rId5" Type="http://schemas.openxmlformats.org/officeDocument/2006/relationships/hyperlink" Target="http://www.oereb.ur.ch/auflage" TargetMode="External"/><Relationship Id="rId4" Type="http://schemas.openxmlformats.org/officeDocument/2006/relationships/hyperlink" Target="http://www.oereb.ur.ch/aufl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2789</Characters>
  <Application>Microsoft Office Word</Application>
  <DocSecurity>4</DocSecurity>
  <Lines>23</Lines>
  <Paragraphs>6</Paragraphs>
  <ScaleCrop>false</ScaleCrop>
  <Company>Kantonale Verwaltung Uri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Sandra</dc:creator>
  <cp:keywords/>
  <dc:description/>
  <cp:lastModifiedBy>Irma Walker</cp:lastModifiedBy>
  <cp:revision>2</cp:revision>
  <dcterms:created xsi:type="dcterms:W3CDTF">2024-03-27T08:41:00Z</dcterms:created>
  <dcterms:modified xsi:type="dcterms:W3CDTF">2024-03-27T08:41:00Z</dcterms:modified>
</cp:coreProperties>
</file>